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8CDF0" w14:textId="32ECF065" w:rsidR="005E2CB7" w:rsidRDefault="005528DA">
      <w:pPr>
        <w:pStyle w:val="Subtitle"/>
        <w:rPr>
          <w:sz w:val="32"/>
          <w:szCs w:val="32"/>
        </w:rPr>
      </w:pPr>
      <w:bookmarkStart w:id="0" w:name="_Hlk37883788"/>
      <w:r>
        <w:rPr>
          <w:sz w:val="32"/>
          <w:szCs w:val="32"/>
          <w:lang w:val="es"/>
        </w:rPr>
        <w:t xml:space="preserve"> Plan de Participación Familiar</w:t>
      </w:r>
    </w:p>
    <w:p w14:paraId="6B413472" w14:textId="01EF160B" w:rsidR="005E2CB7" w:rsidRDefault="005528DA">
      <w:pPr>
        <w:jc w:val="center"/>
      </w:pPr>
      <w:r>
        <w:rPr>
          <w:b/>
          <w:bCs/>
          <w:sz w:val="20"/>
          <w:szCs w:val="20"/>
          <w:lang w:val="es"/>
        </w:rPr>
        <w:t>20</w:t>
      </w:r>
      <w:r w:rsidR="004126C8">
        <w:rPr>
          <w:b/>
          <w:bCs/>
          <w:sz w:val="20"/>
          <w:szCs w:val="20"/>
          <w:lang w:val="es"/>
        </w:rPr>
        <w:t>20</w:t>
      </w:r>
      <w:r>
        <w:rPr>
          <w:b/>
          <w:bCs/>
          <w:sz w:val="20"/>
          <w:szCs w:val="20"/>
          <w:lang w:val="es"/>
        </w:rPr>
        <w:t>-202</w:t>
      </w:r>
      <w:r w:rsidR="004126C8">
        <w:rPr>
          <w:b/>
          <w:bCs/>
          <w:sz w:val="20"/>
          <w:szCs w:val="20"/>
          <w:lang w:val="es"/>
        </w:rPr>
        <w:t>1</w:t>
      </w:r>
    </w:p>
    <w:p w14:paraId="3F85E576" w14:textId="77777777" w:rsidR="005E2CB7" w:rsidRDefault="005E2CB7">
      <w:pPr>
        <w:widowControl w:val="0"/>
        <w:jc w:val="center"/>
        <w:rPr>
          <w:b/>
          <w:sz w:val="20"/>
        </w:rPr>
      </w:pPr>
    </w:p>
    <w:p w14:paraId="0EC0B703" w14:textId="77777777" w:rsidR="005E2CB7" w:rsidRDefault="005528DA">
      <w:pPr>
        <w:widowControl w:val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  <w:lang w:val="es"/>
        </w:rPr>
        <w:t xml:space="preserve">El Plan de Compromiso Familiar para Toda la Escuela de </w:t>
      </w:r>
      <w:proofErr w:type="spellStart"/>
      <w:r>
        <w:rPr>
          <w:b/>
          <w:bCs/>
          <w:sz w:val="20"/>
          <w:szCs w:val="20"/>
          <w:u w:val="single"/>
          <w:lang w:val="es"/>
        </w:rPr>
        <w:t>LaRose</w:t>
      </w:r>
      <w:proofErr w:type="spellEnd"/>
    </w:p>
    <w:p w14:paraId="1239AB16" w14:textId="77777777" w:rsidR="005E2CB7" w:rsidRDefault="005528DA">
      <w:pPr>
        <w:widowControl w:val="0"/>
        <w:jc w:val="center"/>
      </w:pPr>
      <w:r>
        <w:rPr>
          <w:sz w:val="20"/>
          <w:lang w:val="es"/>
        </w:rPr>
        <w:t xml:space="preserve">El Plan de Participación Familiar apoya la Política de Participación Familiar del distrito </w:t>
      </w:r>
      <w:r>
        <w:rPr>
          <w:b/>
          <w:sz w:val="20"/>
          <w:lang w:val="es"/>
        </w:rPr>
        <w:t>#6156</w:t>
      </w:r>
    </w:p>
    <w:p w14:paraId="496518EC" w14:textId="77777777" w:rsidR="005E2CB7" w:rsidRDefault="005528DA">
      <w:pPr>
        <w:pStyle w:val="Heading1"/>
        <w:rPr>
          <w:sz w:val="32"/>
          <w:szCs w:val="32"/>
        </w:rPr>
      </w:pPr>
      <w:r>
        <w:rPr>
          <w:sz w:val="32"/>
          <w:szCs w:val="32"/>
          <w:lang w:val="es"/>
        </w:rPr>
        <w:t>Plan de Participación de los Padres</w:t>
      </w:r>
    </w:p>
    <w:p w14:paraId="4679FCD6" w14:textId="77777777" w:rsidR="005E2CB7" w:rsidRDefault="005528DA">
      <w:pPr>
        <w:widowControl w:val="0"/>
      </w:pPr>
      <w:r>
        <w:rPr>
          <w:b/>
          <w:bCs/>
          <w:sz w:val="20"/>
          <w:szCs w:val="20"/>
          <w:u w:val="single"/>
          <w:lang w:val="es"/>
        </w:rPr>
        <w:t>El Plan de Participación Familiar</w:t>
      </w:r>
      <w:r>
        <w:rPr>
          <w:b/>
          <w:bCs/>
          <w:sz w:val="20"/>
          <w:szCs w:val="20"/>
          <w:lang w:val="es"/>
        </w:rPr>
        <w:t xml:space="preserve"> se </w:t>
      </w:r>
      <w:proofErr w:type="gramStart"/>
      <w:r>
        <w:rPr>
          <w:b/>
          <w:bCs/>
          <w:sz w:val="20"/>
          <w:szCs w:val="20"/>
          <w:lang w:val="es"/>
        </w:rPr>
        <w:t xml:space="preserve">desarrolló </w:t>
      </w:r>
      <w:r>
        <w:rPr>
          <w:lang w:val="es"/>
        </w:rPr>
        <w:t xml:space="preserve"> </w:t>
      </w:r>
      <w:r w:rsidRPr="00005479">
        <w:rPr>
          <w:b/>
          <w:bCs/>
          <w:i/>
          <w:iCs/>
          <w:color w:val="FF0000"/>
          <w:sz w:val="20"/>
          <w:szCs w:val="20"/>
          <w:lang w:val="es"/>
        </w:rPr>
        <w:t>conjuntamente</w:t>
      </w:r>
      <w:proofErr w:type="gramEnd"/>
      <w:r w:rsidRPr="00005479">
        <w:rPr>
          <w:b/>
          <w:bCs/>
          <w:i/>
          <w:iCs/>
          <w:color w:val="FF0000"/>
          <w:sz w:val="20"/>
          <w:szCs w:val="20"/>
          <w:lang w:val="es"/>
        </w:rPr>
        <w:t xml:space="preserve"> con los padres </w:t>
      </w:r>
      <w:r>
        <w:rPr>
          <w:lang w:val="es"/>
        </w:rPr>
        <w:t xml:space="preserve"> </w:t>
      </w:r>
      <w:r>
        <w:rPr>
          <w:b/>
          <w:bCs/>
          <w:i/>
          <w:iCs/>
          <w:sz w:val="20"/>
          <w:szCs w:val="20"/>
          <w:lang w:val="es"/>
        </w:rPr>
        <w:t>para establecer las expectativas de participación de los padres.</w:t>
      </w:r>
      <w:r>
        <w:rPr>
          <w:lang w:val="es"/>
        </w:rPr>
        <w:t xml:space="preserve"> </w:t>
      </w:r>
      <w:r>
        <w:rPr>
          <w:b/>
          <w:bCs/>
          <w:sz w:val="20"/>
          <w:szCs w:val="20"/>
          <w:lang w:val="es"/>
        </w:rPr>
        <w:t xml:space="preserve">La Escuela Primaria </w:t>
      </w:r>
      <w:proofErr w:type="spellStart"/>
      <w:r>
        <w:rPr>
          <w:b/>
          <w:bCs/>
          <w:sz w:val="20"/>
          <w:szCs w:val="20"/>
          <w:lang w:val="es"/>
        </w:rPr>
        <w:t>LaRose</w:t>
      </w:r>
      <w:proofErr w:type="spellEnd"/>
      <w:r>
        <w:rPr>
          <w:b/>
          <w:bCs/>
          <w:sz w:val="20"/>
          <w:szCs w:val="20"/>
          <w:lang w:val="es"/>
        </w:rPr>
        <w:t xml:space="preserve"> espera la participación de los padres en el proceso educativo.</w:t>
      </w:r>
      <w:r>
        <w:rPr>
          <w:lang w:val="es"/>
        </w:rPr>
        <w:t xml:space="preserve"> </w:t>
      </w:r>
      <w:r>
        <w:rPr>
          <w:b/>
          <w:bCs/>
          <w:i/>
          <w:iCs/>
          <w:sz w:val="20"/>
          <w:szCs w:val="20"/>
          <w:lang w:val="es"/>
        </w:rPr>
        <w:t>Los padres participarán en una forma continua y oportuna de planificar y revisar los programas.</w:t>
      </w:r>
      <w:r>
        <w:rPr>
          <w:lang w:val="es"/>
        </w:rPr>
        <w:t xml:space="preserve"> </w:t>
      </w:r>
      <w:r>
        <w:rPr>
          <w:b/>
          <w:bCs/>
          <w:sz w:val="20"/>
          <w:szCs w:val="20"/>
          <w:lang w:val="es"/>
        </w:rPr>
        <w:t>La escuela y el hogar tienen el objetivo compartido de promover el éxito en nuestros hijos.  Los padres tendrán oportunidades para reuniones regulares para sugerencias, toma de decisiones y respuestas.</w:t>
      </w:r>
    </w:p>
    <w:p w14:paraId="50E5752F" w14:textId="77777777" w:rsidR="005E2CB7" w:rsidRDefault="005528DA">
      <w:pPr>
        <w:widowControl w:val="0"/>
        <w:rPr>
          <w:sz w:val="20"/>
        </w:rPr>
      </w:pPr>
      <w:r>
        <w:rPr>
          <w:sz w:val="20"/>
          <w:lang w:val="es"/>
        </w:rPr>
        <w:tab/>
        <w:t>1. Asistir a eventos escolares y servir como asesores para las preocupaciones escolares</w:t>
      </w:r>
    </w:p>
    <w:p w14:paraId="0DCD64F1" w14:textId="77777777" w:rsidR="005E2CB7" w:rsidRDefault="005528DA">
      <w:pPr>
        <w:widowControl w:val="0"/>
        <w:rPr>
          <w:sz w:val="20"/>
        </w:rPr>
      </w:pPr>
      <w:r>
        <w:rPr>
          <w:sz w:val="20"/>
          <w:lang w:val="es"/>
        </w:rPr>
        <w:tab/>
        <w:t>2. Servir en el Equipo de Liderazgo de la Escuela</w:t>
      </w:r>
    </w:p>
    <w:p w14:paraId="1BA6355D" w14:textId="77777777" w:rsidR="005E2CB7" w:rsidRDefault="005528DA">
      <w:pPr>
        <w:widowControl w:val="0"/>
        <w:rPr>
          <w:sz w:val="20"/>
        </w:rPr>
      </w:pPr>
      <w:r>
        <w:rPr>
          <w:sz w:val="20"/>
          <w:lang w:val="es"/>
        </w:rPr>
        <w:tab/>
        <w:t>3. Utilizar sus talentos y recursos para mejorar el proceso de instrucción</w:t>
      </w:r>
    </w:p>
    <w:p w14:paraId="5259F305" w14:textId="77777777" w:rsidR="005E2CB7" w:rsidRDefault="005528DA">
      <w:pPr>
        <w:widowControl w:val="0"/>
        <w:rPr>
          <w:sz w:val="20"/>
        </w:rPr>
      </w:pPr>
      <w:r>
        <w:rPr>
          <w:sz w:val="20"/>
          <w:lang w:val="es"/>
        </w:rPr>
        <w:tab/>
        <w:t xml:space="preserve">4. Convertirse en partidarios de la escuela y defensores </w:t>
      </w:r>
    </w:p>
    <w:p w14:paraId="5FCCF688" w14:textId="77777777" w:rsidR="005E2CB7" w:rsidRDefault="005528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90" w:hanging="270"/>
        <w:rPr>
          <w:sz w:val="20"/>
        </w:rPr>
      </w:pPr>
      <w:r>
        <w:rPr>
          <w:sz w:val="20"/>
          <w:lang w:val="es"/>
        </w:rPr>
        <w:t>5. Responder a notas, encuestas, cuestionarios y solicitudes a través del boletín mensual de la escuela y las reuniones de los padres.</w:t>
      </w:r>
    </w:p>
    <w:p w14:paraId="551AB8F0" w14:textId="77777777" w:rsidR="005E2CB7" w:rsidRDefault="005528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90" w:hanging="270"/>
      </w:pPr>
      <w:r>
        <w:rPr>
          <w:sz w:val="20"/>
          <w:lang w:val="es"/>
        </w:rPr>
        <w:t>6</w:t>
      </w:r>
      <w:r w:rsidRPr="00AD7E17">
        <w:rPr>
          <w:sz w:val="20"/>
          <w:lang w:val="es"/>
        </w:rPr>
        <w:t xml:space="preserve">.  </w:t>
      </w:r>
      <w:r>
        <w:rPr>
          <w:lang w:val="es"/>
        </w:rPr>
        <w:t xml:space="preserve"> </w:t>
      </w:r>
      <w:r w:rsidRPr="00AD7E17">
        <w:rPr>
          <w:b/>
          <w:i/>
          <w:sz w:val="20"/>
          <w:lang w:val="es"/>
        </w:rPr>
        <w:t>A los padres se les proporcionará información oportuna sobre los programas para padres.</w:t>
      </w:r>
    </w:p>
    <w:p w14:paraId="7D35C0DA" w14:textId="77777777" w:rsidR="005E2CB7" w:rsidRDefault="005E2C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Cs w:val="32"/>
        </w:rPr>
      </w:pPr>
    </w:p>
    <w:p w14:paraId="12345A18" w14:textId="77777777" w:rsidR="005E2CB7" w:rsidRDefault="005528D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18"/>
        </w:rPr>
      </w:pPr>
      <w:r>
        <w:rPr>
          <w:b/>
          <w:szCs w:val="32"/>
          <w:lang w:val="es"/>
        </w:rPr>
        <w:t xml:space="preserve"> Participación</w:t>
      </w:r>
    </w:p>
    <w:p w14:paraId="7D70F799" w14:textId="77777777" w:rsidR="005E2CB7" w:rsidRDefault="005528DA">
      <w:pPr>
        <w:widowControl w:val="0"/>
        <w:tabs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</w:rPr>
      </w:pPr>
      <w:r>
        <w:rPr>
          <w:b/>
          <w:lang w:val="es"/>
        </w:rPr>
        <w:t>Los administradores, profesores, personal y comunidad desarrollarán un plan estratégico e implementarán los requisitos de acuerdo con las pautas establecidas en la ley, que incluye lo siguiente:</w:t>
      </w:r>
    </w:p>
    <w:p w14:paraId="71D7A137" w14:textId="77777777" w:rsidR="005E2CB7" w:rsidRDefault="005528D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</w:rPr>
      </w:pPr>
      <w:r>
        <w:rPr>
          <w:sz w:val="20"/>
          <w:lang w:val="es"/>
        </w:rPr>
        <w:t xml:space="preserve">              1. Los padres serán informados de sus derechos a participar en el programa Título I.</w:t>
      </w:r>
    </w:p>
    <w:p w14:paraId="7850A5E6" w14:textId="77777777" w:rsidR="005E2CB7" w:rsidRDefault="005528D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</w:rPr>
      </w:pPr>
      <w:r>
        <w:rPr>
          <w:sz w:val="20"/>
          <w:lang w:val="es"/>
        </w:rPr>
        <w:tab/>
        <w:t>2. Permita que los padres observen los programas de la escuela y visiten las aulas.</w:t>
      </w:r>
    </w:p>
    <w:p w14:paraId="48F9708D" w14:textId="77777777" w:rsidR="005E2CB7" w:rsidRDefault="005528D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0"/>
        </w:rPr>
      </w:pPr>
      <w:r>
        <w:rPr>
          <w:sz w:val="20"/>
          <w:lang w:val="es"/>
        </w:rPr>
        <w:tab/>
        <w:t>3. Proporcione a los padres información de los estudiantes e informes de progreso.</w:t>
      </w:r>
    </w:p>
    <w:p w14:paraId="245F9EC7" w14:textId="77777777" w:rsidR="005E2CB7" w:rsidRDefault="005528DA">
      <w:pPr>
        <w:pStyle w:val="BodyTextIndent"/>
        <w:tabs>
          <w:tab w:val="left" w:pos="1080"/>
          <w:tab w:val="left" w:pos="1440"/>
          <w:tab w:val="left" w:pos="2160"/>
        </w:tabs>
        <w:ind w:left="1080" w:hanging="360"/>
      </w:pPr>
      <w:r>
        <w:rPr>
          <w:lang w:val="es"/>
        </w:rPr>
        <w:t>4. Solicitar comentarios y sugerencias de los padres durante las reuniones de los padres sobre temas relacionados con la educación de sus hijos</w:t>
      </w:r>
    </w:p>
    <w:p w14:paraId="035AEBB3" w14:textId="77777777" w:rsidR="005E2CB7" w:rsidRDefault="005528DA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80" w:hanging="1080"/>
      </w:pPr>
      <w:r>
        <w:rPr>
          <w:i/>
          <w:iCs/>
          <w:lang w:val="es"/>
        </w:rPr>
        <w:tab/>
        <w:t>5</w:t>
      </w:r>
      <w:r>
        <w:rPr>
          <w:b/>
          <w:bCs/>
          <w:i/>
          <w:iCs/>
          <w:lang w:val="es"/>
        </w:rPr>
        <w:t xml:space="preserve">.  </w:t>
      </w:r>
      <w:r>
        <w:rPr>
          <w:lang w:val="es"/>
        </w:rPr>
        <w:t xml:space="preserve"> </w:t>
      </w:r>
      <w:r w:rsidRPr="00DC2E71">
        <w:rPr>
          <w:b/>
          <w:bCs/>
          <w:i/>
          <w:iCs/>
          <w:lang w:val="es"/>
        </w:rPr>
        <w:t>Proporcione a los padres una explicación del plan de estudios de la escuela, evaluaciones académicas, niveles de competencia, programas especiales y requisitos locales/estatales que se espera que los estudiantes cumplan durante las reuniones de los padres</w:t>
      </w:r>
    </w:p>
    <w:p w14:paraId="5210D65E" w14:textId="77777777" w:rsidR="005E2CB7" w:rsidRDefault="005528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 w:val="20"/>
        </w:rPr>
      </w:pPr>
      <w:r>
        <w:rPr>
          <w:sz w:val="20"/>
          <w:lang w:val="es"/>
        </w:rPr>
        <w:t xml:space="preserve">6. Proporcione a los padres una copia del Plan de Compromiso Familiar en un idioma que los padres puedan </w:t>
      </w:r>
    </w:p>
    <w:p w14:paraId="6AFCB1A8" w14:textId="77777777" w:rsidR="005E2CB7" w:rsidRDefault="005528D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sz w:val="20"/>
          <w:szCs w:val="20"/>
        </w:rPr>
      </w:pPr>
      <w:r>
        <w:rPr>
          <w:sz w:val="20"/>
          <w:szCs w:val="20"/>
          <w:lang w:val="es"/>
        </w:rPr>
        <w:t xml:space="preserve">      Entender.</w:t>
      </w:r>
    </w:p>
    <w:p w14:paraId="7B386E3E" w14:textId="77777777" w:rsidR="005E2CB7" w:rsidRDefault="005528D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</w:rPr>
      </w:pPr>
      <w:r>
        <w:rPr>
          <w:b/>
          <w:lang w:val="es"/>
        </w:rPr>
        <w:t>Para asegurar que nuestros padres y la comunidad participen en el desarrollo e implementación del programa de la escuela, haremos lo siguiente:</w:t>
      </w:r>
    </w:p>
    <w:p w14:paraId="3EEA363C" w14:textId="77777777" w:rsidR="005E2CB7" w:rsidRPr="00DC2E71" w:rsidRDefault="005528D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990" w:hanging="270"/>
        <w:rPr>
          <w:sz w:val="22"/>
        </w:rPr>
      </w:pPr>
      <w:r w:rsidRPr="00DC2E71">
        <w:rPr>
          <w:b/>
          <w:i/>
          <w:sz w:val="18"/>
          <w:lang w:val="es"/>
        </w:rPr>
        <w:t>1. Invitar a todos los padres a una reunión anual del Título I, otras reuniones/capacitaciones de los padres para explicar los componentes del Título I, así como los requisitos.</w:t>
      </w:r>
    </w:p>
    <w:p w14:paraId="3A2F836C" w14:textId="77777777" w:rsidR="005E2CB7" w:rsidRPr="00DC2E71" w:rsidRDefault="005528D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990" w:hanging="270"/>
        <w:rPr>
          <w:sz w:val="20"/>
        </w:rPr>
      </w:pPr>
      <w:r w:rsidRPr="00DC2E71">
        <w:rPr>
          <w:b/>
          <w:sz w:val="22"/>
          <w:lang w:val="es"/>
        </w:rPr>
        <w:t>2</w:t>
      </w:r>
      <w:r w:rsidRPr="00DC2E71">
        <w:rPr>
          <w:b/>
          <w:sz w:val="20"/>
          <w:lang w:val="es"/>
        </w:rPr>
        <w:t xml:space="preserve">.  </w:t>
      </w:r>
      <w:r>
        <w:rPr>
          <w:lang w:val="es"/>
        </w:rPr>
        <w:t xml:space="preserve"> </w:t>
      </w:r>
      <w:r w:rsidRPr="00DC2E71">
        <w:rPr>
          <w:b/>
          <w:i/>
          <w:sz w:val="20"/>
          <w:lang w:val="es"/>
        </w:rPr>
        <w:t>Proporcionar horarios flexibles para que nuestros padres asistan a las reuniones de los padres el día y durante todo el año escolar</w:t>
      </w:r>
    </w:p>
    <w:p w14:paraId="4BD1A817" w14:textId="10DA211C" w:rsidR="005E2CB7" w:rsidRDefault="005528D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990" w:hanging="270"/>
        <w:rPr>
          <w:sz w:val="20"/>
        </w:rPr>
      </w:pPr>
      <w:r>
        <w:rPr>
          <w:sz w:val="20"/>
          <w:lang w:val="es"/>
        </w:rPr>
        <w:t>3. Ofrecer capacitación parental y taller en reuniones de padres para satisfacer las diversas necesidades de nuestros padres</w:t>
      </w:r>
    </w:p>
    <w:p w14:paraId="452A5CBC" w14:textId="77777777" w:rsidR="005E2CB7" w:rsidRDefault="005528DA">
      <w:pPr>
        <w:widowControl w:val="0"/>
        <w:tabs>
          <w:tab w:val="left" w:pos="0"/>
          <w:tab w:val="left" w:pos="9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990" w:hanging="270"/>
        <w:rPr>
          <w:sz w:val="20"/>
          <w:szCs w:val="20"/>
        </w:rPr>
      </w:pPr>
      <w:r>
        <w:rPr>
          <w:sz w:val="20"/>
          <w:szCs w:val="20"/>
          <w:lang w:val="es"/>
        </w:rPr>
        <w:t>4. Involucrar a los padres en la planificación y desarrollo de mejoras escolares</w:t>
      </w:r>
    </w:p>
    <w:p w14:paraId="05348519" w14:textId="77777777" w:rsidR="005E2CB7" w:rsidRDefault="005528DA">
      <w:pPr>
        <w:pStyle w:val="BodyTextIndent"/>
        <w:tabs>
          <w:tab w:val="left" w:pos="990"/>
          <w:tab w:val="left" w:pos="2160"/>
          <w:tab w:val="left" w:pos="2880"/>
          <w:tab w:val="left" w:pos="3600"/>
        </w:tabs>
        <w:ind w:left="1080" w:hanging="360"/>
      </w:pPr>
      <w:r>
        <w:rPr>
          <w:lang w:val="es"/>
        </w:rPr>
        <w:t xml:space="preserve">5. Desarrollar </w:t>
      </w:r>
      <w:proofErr w:type="gramStart"/>
      <w:r>
        <w:rPr>
          <w:lang w:val="es"/>
        </w:rPr>
        <w:t>conjuntamente con</w:t>
      </w:r>
      <w:proofErr w:type="gramEnd"/>
      <w:r>
        <w:rPr>
          <w:lang w:val="es"/>
        </w:rPr>
        <w:t xml:space="preserve"> los padres un Pacto de Estudiantes/Maestros/Padres que demuestre cómo los padres y los estudiantes comparten responsabilidades con la escuela</w:t>
      </w:r>
      <w:r>
        <w:rPr>
          <w:lang w:val="es"/>
        </w:rPr>
        <w:tab/>
      </w:r>
    </w:p>
    <w:p w14:paraId="4AE2B9AB" w14:textId="77777777" w:rsidR="005E2CB7" w:rsidRDefault="005528DA">
      <w:pPr>
        <w:pStyle w:val="BodyTextIndent"/>
        <w:tabs>
          <w:tab w:val="left" w:pos="990"/>
          <w:tab w:val="left" w:pos="2160"/>
          <w:tab w:val="left" w:pos="2880"/>
          <w:tab w:val="left" w:pos="3600"/>
        </w:tabs>
        <w:ind w:left="1080" w:hanging="360"/>
      </w:pPr>
      <w:r>
        <w:rPr>
          <w:lang w:val="es"/>
        </w:rPr>
        <w:t>6. Animar a los padres a visitar regularmente, tomar un papel activo en la planificación escolar, observar en las aulas y ofrecer sus servicios en la escuela</w:t>
      </w:r>
    </w:p>
    <w:p w14:paraId="76F9A7B0" w14:textId="77777777" w:rsidR="005E2CB7" w:rsidRDefault="005E2CB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</w:rPr>
      </w:pPr>
    </w:p>
    <w:p w14:paraId="6F15643E" w14:textId="0A9B3368" w:rsidR="005528DA" w:rsidRDefault="005528DA" w:rsidP="6646C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 w:rsidRPr="6646C1B8">
        <w:rPr>
          <w:sz w:val="20"/>
          <w:szCs w:val="20"/>
          <w:lang w:val="es"/>
        </w:rPr>
        <w:lastRenderedPageBreak/>
        <w:t>Sinceramente</w:t>
      </w:r>
      <w:r w:rsidR="488678BC" w:rsidRPr="6646C1B8">
        <w:rPr>
          <w:sz w:val="20"/>
          <w:szCs w:val="20"/>
        </w:rPr>
        <w:t>,</w:t>
      </w:r>
    </w:p>
    <w:p w14:paraId="24E66AB4" w14:textId="152CE844" w:rsidR="005E2CB7" w:rsidRDefault="005528DA" w:rsidP="6646C1B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</w:rPr>
      </w:pPr>
      <w:r w:rsidRPr="6646C1B8">
        <w:rPr>
          <w:sz w:val="20"/>
          <w:szCs w:val="20"/>
          <w:lang w:val="es"/>
        </w:rPr>
        <w:t xml:space="preserve">Sra. </w:t>
      </w:r>
      <w:proofErr w:type="spellStart"/>
      <w:proofErr w:type="gramStart"/>
      <w:r w:rsidRPr="6646C1B8">
        <w:rPr>
          <w:sz w:val="20"/>
          <w:szCs w:val="20"/>
          <w:lang w:val="es"/>
        </w:rPr>
        <w:t>Femetres</w:t>
      </w:r>
      <w:proofErr w:type="spellEnd"/>
      <w:r w:rsidRPr="6646C1B8">
        <w:rPr>
          <w:lang w:val="es"/>
        </w:rPr>
        <w:t xml:space="preserve"> </w:t>
      </w:r>
      <w:r w:rsidRPr="6646C1B8">
        <w:rPr>
          <w:sz w:val="20"/>
          <w:szCs w:val="20"/>
          <w:lang w:val="es"/>
        </w:rPr>
        <w:t xml:space="preserve"> Gray</w:t>
      </w:r>
      <w:proofErr w:type="gramEnd"/>
      <w:r w:rsidR="389C50EA" w:rsidRPr="6646C1B8">
        <w:rPr>
          <w:sz w:val="20"/>
          <w:szCs w:val="20"/>
          <w:lang w:val="es"/>
        </w:rPr>
        <w:t xml:space="preserve"> </w:t>
      </w:r>
      <w:bookmarkEnd w:id="0"/>
    </w:p>
    <w:p w14:paraId="4BABC216" w14:textId="637CA930" w:rsidR="389C50EA" w:rsidRDefault="389C50EA" w:rsidP="6646C1B8">
      <w:pPr>
        <w:pStyle w:val="Footer"/>
        <w:ind w:right="360"/>
        <w:rPr>
          <w:rFonts w:ascii="Calibri" w:hAnsi="Calibri"/>
          <w:i/>
          <w:iCs/>
          <w:sz w:val="16"/>
          <w:szCs w:val="16"/>
        </w:rPr>
      </w:pPr>
      <w:r w:rsidRPr="6646C1B8">
        <w:rPr>
          <w:sz w:val="20"/>
          <w:szCs w:val="20"/>
          <w:lang w:val="es"/>
        </w:rPr>
        <w:t xml:space="preserve">                                                                                                                                                     </w:t>
      </w:r>
      <w:r w:rsidRPr="6646C1B8">
        <w:rPr>
          <w:i/>
          <w:iCs/>
          <w:sz w:val="16"/>
          <w:szCs w:val="16"/>
          <w:lang w:val="es"/>
        </w:rPr>
        <w:t>Actualizado 9/21/2020</w:t>
      </w:r>
    </w:p>
    <w:p w14:paraId="7E867710" w14:textId="77777777" w:rsidR="6646C1B8" w:rsidRDefault="6646C1B8" w:rsidP="6646C1B8">
      <w:pPr>
        <w:pStyle w:val="Footer"/>
        <w:rPr>
          <w:sz w:val="22"/>
          <w:szCs w:val="22"/>
        </w:rPr>
      </w:pPr>
    </w:p>
    <w:p w14:paraId="6071D9CC" w14:textId="0AAAC80A" w:rsidR="6646C1B8" w:rsidRDefault="6646C1B8" w:rsidP="6646C1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  <w:szCs w:val="20"/>
          <w:lang w:val="es"/>
        </w:rPr>
      </w:pPr>
    </w:p>
    <w:sectPr w:rsidR="6646C1B8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3DC3A" w14:textId="77777777" w:rsidR="0087724F" w:rsidRDefault="0087724F">
      <w:r>
        <w:rPr>
          <w:lang w:val="es"/>
        </w:rPr>
        <w:separator/>
      </w:r>
    </w:p>
  </w:endnote>
  <w:endnote w:type="continuationSeparator" w:id="0">
    <w:p w14:paraId="5D32F596" w14:textId="77777777" w:rsidR="0087724F" w:rsidRDefault="0087724F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1BB9B" w14:textId="77777777" w:rsidR="005E2CB7" w:rsidRDefault="005528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PAGE  </w:instrText>
    </w:r>
    <w:r>
      <w:rPr>
        <w:rStyle w:val="PageNumber"/>
        <w:lang w:val="es"/>
      </w:rPr>
      <w:fldChar w:fldCharType="end"/>
    </w:r>
  </w:p>
  <w:p w14:paraId="1AD705D9" w14:textId="77777777" w:rsidR="005E2CB7" w:rsidRDefault="005E2C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9F7C6" w14:textId="559E5D8E" w:rsidR="005E2CB7" w:rsidRDefault="005528DA">
    <w:pPr>
      <w:pStyle w:val="Footer"/>
      <w:ind w:right="360"/>
      <w:rPr>
        <w:rFonts w:ascii="Calibri" w:hAnsi="Calibri"/>
        <w:i/>
        <w:sz w:val="16"/>
        <w:szCs w:val="22"/>
      </w:rPr>
    </w:pPr>
    <w:r>
      <w:rPr>
        <w:i/>
        <w:sz w:val="16"/>
        <w:szCs w:val="22"/>
        <w:lang w:val="es"/>
      </w:rPr>
      <w:t>Las Escuelas del Condado de Shelby ofrecen oportunidades educativas y de empleo sin tener en cuenta la raza, el color, el credo, el origen nacional, la religión, el sexo, la edad, la discapacidad o la información genética. SCS se adhiere a las disposiciones de la Ley de Derechos de la Familia y Privacidad (FERPA).</w:t>
    </w:r>
  </w:p>
  <w:p w14:paraId="2DE342A5" w14:textId="77777777" w:rsidR="005E2CB7" w:rsidRDefault="005E2CB7">
    <w:pPr>
      <w:pStyle w:val="Footer"/>
      <w:ind w:right="360"/>
      <w:rPr>
        <w:rFonts w:ascii="Calibri" w:hAnsi="Calibri"/>
        <w:i/>
        <w:sz w:val="16"/>
        <w:szCs w:val="22"/>
      </w:rPr>
    </w:pPr>
  </w:p>
  <w:p w14:paraId="02807402" w14:textId="45BD1C82" w:rsidR="005E2CB7" w:rsidRDefault="005528DA">
    <w:pPr>
      <w:pStyle w:val="Footer"/>
      <w:ind w:right="360"/>
      <w:rPr>
        <w:rFonts w:ascii="Calibri" w:hAnsi="Calibri"/>
        <w:i/>
        <w:sz w:val="16"/>
        <w:szCs w:val="22"/>
      </w:rPr>
    </w:pPr>
    <w:r>
      <w:rPr>
        <w:i/>
        <w:sz w:val="16"/>
        <w:szCs w:val="22"/>
        <w:lang w:val="es"/>
      </w:rPr>
      <w:t xml:space="preserve">Actualizado </w:t>
    </w:r>
    <w:r w:rsidR="004126C8">
      <w:rPr>
        <w:i/>
        <w:sz w:val="16"/>
        <w:szCs w:val="22"/>
        <w:lang w:val="es"/>
      </w:rPr>
      <w:t>9/21/2020</w:t>
    </w:r>
  </w:p>
  <w:p w14:paraId="14EF2FD2" w14:textId="77777777" w:rsidR="005E2CB7" w:rsidRDefault="005E2CB7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457B7" w14:textId="77777777" w:rsidR="0087724F" w:rsidRDefault="0087724F">
      <w:r>
        <w:rPr>
          <w:lang w:val="es"/>
        </w:rPr>
        <w:separator/>
      </w:r>
    </w:p>
  </w:footnote>
  <w:footnote w:type="continuationSeparator" w:id="0">
    <w:p w14:paraId="1D6F0F4C" w14:textId="77777777" w:rsidR="0087724F" w:rsidRDefault="0087724F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CEC9C69" w14:paraId="620F62EC" w14:textId="77777777" w:rsidTr="4CEC9C69">
      <w:tc>
        <w:tcPr>
          <w:tcW w:w="2880" w:type="dxa"/>
        </w:tcPr>
        <w:p w14:paraId="625E7146" w14:textId="4D9A339B" w:rsidR="4CEC9C69" w:rsidRDefault="4CEC9C69" w:rsidP="4CEC9C69">
          <w:pPr>
            <w:pStyle w:val="Header"/>
            <w:ind w:left="-115"/>
          </w:pPr>
        </w:p>
      </w:tc>
      <w:tc>
        <w:tcPr>
          <w:tcW w:w="2880" w:type="dxa"/>
        </w:tcPr>
        <w:p w14:paraId="10AE46ED" w14:textId="6A9E58A3" w:rsidR="4CEC9C69" w:rsidRDefault="4CEC9C69" w:rsidP="4CEC9C69">
          <w:pPr>
            <w:pStyle w:val="Header"/>
            <w:jc w:val="center"/>
          </w:pPr>
        </w:p>
      </w:tc>
      <w:tc>
        <w:tcPr>
          <w:tcW w:w="2880" w:type="dxa"/>
        </w:tcPr>
        <w:p w14:paraId="03EE70FD" w14:textId="609322E8" w:rsidR="4CEC9C69" w:rsidRDefault="4CEC9C69" w:rsidP="4CEC9C69">
          <w:pPr>
            <w:pStyle w:val="Header"/>
            <w:ind w:right="-115"/>
            <w:jc w:val="right"/>
          </w:pPr>
        </w:p>
      </w:tc>
    </w:tr>
  </w:tbl>
  <w:p w14:paraId="085FAFFC" w14:textId="428D8168" w:rsidR="4CEC9C69" w:rsidRDefault="4CEC9C69" w:rsidP="4CEC9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9C"/>
    <w:rsid w:val="00005479"/>
    <w:rsid w:val="0004269C"/>
    <w:rsid w:val="00096B41"/>
    <w:rsid w:val="000A0270"/>
    <w:rsid w:val="000B6842"/>
    <w:rsid w:val="000D1BC5"/>
    <w:rsid w:val="0012768B"/>
    <w:rsid w:val="001361CD"/>
    <w:rsid w:val="00200466"/>
    <w:rsid w:val="002C1335"/>
    <w:rsid w:val="003329FC"/>
    <w:rsid w:val="00387C61"/>
    <w:rsid w:val="003F22D2"/>
    <w:rsid w:val="004126C8"/>
    <w:rsid w:val="00465FD2"/>
    <w:rsid w:val="00486E63"/>
    <w:rsid w:val="004A327A"/>
    <w:rsid w:val="00502CA0"/>
    <w:rsid w:val="005528DA"/>
    <w:rsid w:val="005D772A"/>
    <w:rsid w:val="005E2CB7"/>
    <w:rsid w:val="0062344B"/>
    <w:rsid w:val="00675F10"/>
    <w:rsid w:val="0070203D"/>
    <w:rsid w:val="007936DB"/>
    <w:rsid w:val="0080331F"/>
    <w:rsid w:val="0087724F"/>
    <w:rsid w:val="00944A20"/>
    <w:rsid w:val="00AC5D61"/>
    <w:rsid w:val="00AD7E17"/>
    <w:rsid w:val="00B46759"/>
    <w:rsid w:val="00B55302"/>
    <w:rsid w:val="00B75431"/>
    <w:rsid w:val="00C903D0"/>
    <w:rsid w:val="00D122CD"/>
    <w:rsid w:val="00D42647"/>
    <w:rsid w:val="00D50A38"/>
    <w:rsid w:val="00D662B7"/>
    <w:rsid w:val="00DA103C"/>
    <w:rsid w:val="00DC2E71"/>
    <w:rsid w:val="00DE2D94"/>
    <w:rsid w:val="00E05F34"/>
    <w:rsid w:val="00E32ED4"/>
    <w:rsid w:val="00E7268F"/>
    <w:rsid w:val="00F005E8"/>
    <w:rsid w:val="00F124FC"/>
    <w:rsid w:val="00FF2384"/>
    <w:rsid w:val="083A4069"/>
    <w:rsid w:val="0AFC0D51"/>
    <w:rsid w:val="212AA664"/>
    <w:rsid w:val="2163F756"/>
    <w:rsid w:val="2C1B1E9E"/>
    <w:rsid w:val="2E560AA3"/>
    <w:rsid w:val="34111510"/>
    <w:rsid w:val="389C50EA"/>
    <w:rsid w:val="3DF99A83"/>
    <w:rsid w:val="403C80F7"/>
    <w:rsid w:val="40D808DA"/>
    <w:rsid w:val="488678BC"/>
    <w:rsid w:val="4CEC9C69"/>
    <w:rsid w:val="4CFB850C"/>
    <w:rsid w:val="54137E05"/>
    <w:rsid w:val="5E9E349C"/>
    <w:rsid w:val="6646C1B8"/>
    <w:rsid w:val="7BA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52BC8"/>
  <w15:docId w15:val="{EEB5A0D1-70B9-4AD6-9D19-3AF645CB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uppressAutoHyphens/>
      <w:autoSpaceDN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suppressAutoHyphens/>
      <w:autoSpaceDN w:val="0"/>
      <w:ind w:left="-360"/>
      <w:jc w:val="both"/>
      <w:textAlignment w:val="baseline"/>
    </w:pPr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link w:val="SubtitleChar"/>
    <w:qFormat/>
    <w:pPr>
      <w:widowControl w:val="0"/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0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A02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humphreyje</dc:creator>
  <cp:lastModifiedBy>Veronica Becton</cp:lastModifiedBy>
  <cp:revision>2</cp:revision>
  <cp:lastPrinted>2020-09-21T17:43:00Z</cp:lastPrinted>
  <dcterms:created xsi:type="dcterms:W3CDTF">2021-01-27T14:31:00Z</dcterms:created>
  <dcterms:modified xsi:type="dcterms:W3CDTF">2021-01-27T14:31:00Z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